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62" w:rsidRDefault="00DF1F62"/>
    <w:p w:rsidR="00585409" w:rsidRDefault="00585409"/>
    <w:p w:rsidR="00585409" w:rsidRDefault="00585409"/>
    <w:p w:rsidR="00585409" w:rsidRPr="00585409" w:rsidRDefault="00585409" w:rsidP="00585409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bookmarkStart w:id="0" w:name="_GoBack"/>
      <w:bookmarkEnd w:id="0"/>
      <w:r w:rsidRPr="00585409">
        <w:rPr>
          <w:rFonts w:ascii="Arial" w:eastAsia="Times New Roman" w:hAnsi="Arial" w:cs="Arial"/>
          <w:b/>
          <w:lang w:eastAsia="ru-RU"/>
        </w:rPr>
        <w:t>Шкафные и канальные прецизионные кондиционеры.</w:t>
      </w:r>
    </w:p>
    <w:p w:rsidR="00585409" w:rsidRPr="00585409" w:rsidRDefault="00585409" w:rsidP="00585409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159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7"/>
        <w:gridCol w:w="9718"/>
        <w:gridCol w:w="33"/>
        <w:gridCol w:w="1527"/>
        <w:gridCol w:w="15"/>
        <w:gridCol w:w="18"/>
        <w:gridCol w:w="142"/>
        <w:gridCol w:w="1667"/>
        <w:gridCol w:w="34"/>
      </w:tblGrid>
      <w:tr w:rsidR="00585409" w:rsidRPr="00585409" w:rsidTr="00585409">
        <w:trPr>
          <w:trHeight w:val="370"/>
        </w:trPr>
        <w:tc>
          <w:tcPr>
            <w:tcW w:w="2269" w:type="dxa"/>
            <w:vMerge w:val="restart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85409">
              <w:rPr>
                <w:rFonts w:ascii="Arial" w:eastAsia="Times New Roman" w:hAnsi="Arial" w:cs="Arial"/>
                <w:b/>
                <w:lang w:eastAsia="ru-RU"/>
              </w:rPr>
              <w:t>Элемент системы</w:t>
            </w:r>
          </w:p>
        </w:tc>
        <w:tc>
          <w:tcPr>
            <w:tcW w:w="567" w:type="dxa"/>
            <w:vMerge w:val="restart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85409">
              <w:rPr>
                <w:rFonts w:ascii="Arial" w:eastAsia="Times New Roman" w:hAnsi="Arial" w:cs="Arial"/>
                <w:b/>
                <w:lang w:eastAsia="ru-RU"/>
              </w:rPr>
              <w:t>№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85409">
              <w:rPr>
                <w:rFonts w:ascii="Arial" w:eastAsia="Times New Roman" w:hAnsi="Arial" w:cs="Arial"/>
                <w:b/>
                <w:lang w:eastAsia="ru-RU"/>
              </w:rPr>
              <w:t>п. п.</w:t>
            </w:r>
          </w:p>
        </w:tc>
        <w:tc>
          <w:tcPr>
            <w:tcW w:w="9751" w:type="dxa"/>
            <w:gridSpan w:val="2"/>
            <w:vMerge w:val="restart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85409">
              <w:rPr>
                <w:rFonts w:ascii="Arial" w:eastAsia="Times New Roman" w:hAnsi="Arial" w:cs="Arial"/>
                <w:b/>
                <w:lang w:eastAsia="ru-RU"/>
              </w:rPr>
              <w:t>Наименование работ</w:t>
            </w:r>
          </w:p>
        </w:tc>
        <w:tc>
          <w:tcPr>
            <w:tcW w:w="3403" w:type="dxa"/>
            <w:gridSpan w:val="6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85409">
              <w:rPr>
                <w:rFonts w:ascii="Arial" w:eastAsia="Times New Roman" w:hAnsi="Arial" w:cs="Arial"/>
                <w:b/>
                <w:lang w:eastAsia="ru-RU"/>
              </w:rPr>
              <w:t>Периодичность  обслуживания</w:t>
            </w:r>
          </w:p>
        </w:tc>
      </w:tr>
      <w:tr w:rsidR="00585409" w:rsidRPr="00585409" w:rsidTr="00585409">
        <w:trPr>
          <w:trHeight w:val="629"/>
        </w:trPr>
        <w:tc>
          <w:tcPr>
            <w:tcW w:w="2269" w:type="dxa"/>
            <w:vMerge/>
            <w:vAlign w:val="center"/>
          </w:tcPr>
          <w:p w:rsidR="00585409" w:rsidRPr="00585409" w:rsidRDefault="00585409" w:rsidP="00585409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751" w:type="dxa"/>
            <w:gridSpan w:val="2"/>
            <w:vMerge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85409">
              <w:rPr>
                <w:rFonts w:ascii="Arial" w:eastAsia="Times New Roman" w:hAnsi="Arial" w:cs="Arial"/>
                <w:b/>
                <w:lang w:eastAsia="ru-RU"/>
              </w:rPr>
              <w:t>Ежемесячно</w:t>
            </w:r>
          </w:p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b/>
                <w:lang w:eastAsia="ru-RU"/>
              </w:rPr>
              <w:t>ТО-1</w:t>
            </w:r>
          </w:p>
        </w:tc>
        <w:tc>
          <w:tcPr>
            <w:tcW w:w="1701" w:type="dxa"/>
            <w:gridSpan w:val="2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proofErr w:type="gramStart"/>
            <w:r w:rsidRPr="00585409">
              <w:rPr>
                <w:rFonts w:ascii="Arial" w:eastAsia="Times New Roman" w:hAnsi="Arial" w:cs="Arial"/>
                <w:b/>
                <w:lang w:eastAsia="ru-RU"/>
              </w:rPr>
              <w:t>Ежеквар-тально</w:t>
            </w:r>
            <w:proofErr w:type="spellEnd"/>
            <w:proofErr w:type="gramEnd"/>
          </w:p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b/>
                <w:lang w:eastAsia="ru-RU"/>
              </w:rPr>
              <w:t>ТО-2</w:t>
            </w:r>
          </w:p>
        </w:tc>
      </w:tr>
      <w:tr w:rsidR="00585409" w:rsidRPr="00585409" w:rsidTr="00585409">
        <w:tc>
          <w:tcPr>
            <w:tcW w:w="2269" w:type="dxa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9751" w:type="dxa"/>
            <w:gridSpan w:val="2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2" w:type="dxa"/>
            <w:gridSpan w:val="4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585409" w:rsidRPr="00585409" w:rsidTr="00585409">
        <w:tc>
          <w:tcPr>
            <w:tcW w:w="2269" w:type="dxa"/>
            <w:vMerge w:val="restart"/>
          </w:tcPr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1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Клапаны воздушные внутреннего блока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(при наличии)</w:t>
            </w: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1.1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Внешний осмотр на наличие уплотнений, степень открытия/закрытия створок, состояние примыкания, проверка работоспособности клапана, электропривода. Устранение выявленных неисправностей</w:t>
            </w:r>
          </w:p>
        </w:tc>
        <w:tc>
          <w:tcPr>
            <w:tcW w:w="1702" w:type="dxa"/>
            <w:gridSpan w:val="4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ind w:left="708" w:hanging="7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585409" w:rsidRPr="00585409" w:rsidRDefault="00585409" w:rsidP="00585409">
            <w:pPr>
              <w:snapToGrid w:val="0"/>
              <w:spacing w:after="0" w:line="240" w:lineRule="auto"/>
              <w:ind w:left="708" w:hanging="7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ind w:left="708" w:hanging="7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1.2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Очистка створок от грязи и пыли</w:t>
            </w:r>
          </w:p>
        </w:tc>
        <w:tc>
          <w:tcPr>
            <w:tcW w:w="1702" w:type="dxa"/>
            <w:gridSpan w:val="4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585409" w:rsidRPr="00585409" w:rsidTr="00585409"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1.3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Регулировка и наладка исполнительных механизмов. Устранение выявленных неисправностей.</w:t>
            </w:r>
          </w:p>
        </w:tc>
        <w:tc>
          <w:tcPr>
            <w:tcW w:w="3403" w:type="dxa"/>
            <w:gridSpan w:val="6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По необходимости</w:t>
            </w:r>
          </w:p>
        </w:tc>
      </w:tr>
      <w:tr w:rsidR="00585409" w:rsidRPr="00585409" w:rsidTr="00585409">
        <w:tc>
          <w:tcPr>
            <w:tcW w:w="2269" w:type="dxa"/>
            <w:vMerge w:val="restart"/>
          </w:tcPr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2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Фильтры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воздушные внутреннего блока</w:t>
            </w: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2.1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Внешний осмотр воздушных фильтров на загрязнение и поломку</w:t>
            </w:r>
          </w:p>
        </w:tc>
        <w:tc>
          <w:tcPr>
            <w:tcW w:w="1560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2.2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Проверка срабатывания аварийного сигнала при загрязнении фильтра</w:t>
            </w:r>
          </w:p>
        </w:tc>
        <w:tc>
          <w:tcPr>
            <w:tcW w:w="1560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585409" w:rsidRPr="00585409" w:rsidTr="00585409"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2.3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Замена воздушных фильтров (фильтрующего элемента).</w:t>
            </w:r>
          </w:p>
        </w:tc>
        <w:tc>
          <w:tcPr>
            <w:tcW w:w="3403" w:type="dxa"/>
            <w:gridSpan w:val="6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По необходимости</w:t>
            </w:r>
          </w:p>
        </w:tc>
      </w:tr>
      <w:tr w:rsidR="00585409" w:rsidRPr="00585409" w:rsidTr="00585409">
        <w:tc>
          <w:tcPr>
            <w:tcW w:w="2269" w:type="dxa"/>
            <w:vMerge w:val="restart"/>
          </w:tcPr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3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Вентилятор внутреннего блока</w:t>
            </w: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3.1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Внешний осмотр вентилятора на дисбаланс, надежность крепления и загрязнение.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Замена подшипников - по необходимости.</w:t>
            </w:r>
          </w:p>
        </w:tc>
        <w:tc>
          <w:tcPr>
            <w:tcW w:w="1560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c>
          <w:tcPr>
            <w:tcW w:w="2269" w:type="dxa"/>
            <w:vMerge/>
          </w:tcPr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3.2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Проверка натяжения ремней привода вентилятора.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Подтяжка ремней, замена ремней - по необходимости</w:t>
            </w:r>
          </w:p>
        </w:tc>
        <w:tc>
          <w:tcPr>
            <w:tcW w:w="1560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c>
          <w:tcPr>
            <w:tcW w:w="2269" w:type="dxa"/>
            <w:vMerge w:val="restart"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4.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Компрессор.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Холодильный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контур</w:t>
            </w:r>
          </w:p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4.1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 xml:space="preserve">Внешний осмотр. Проверка </w:t>
            </w:r>
            <w:proofErr w:type="spellStart"/>
            <w:r w:rsidRPr="00585409">
              <w:rPr>
                <w:rFonts w:ascii="Arial" w:eastAsia="Times New Roman" w:hAnsi="Arial" w:cs="Arial"/>
                <w:lang w:eastAsia="ru-RU"/>
              </w:rPr>
              <w:t>фреонопроводов</w:t>
            </w:r>
            <w:proofErr w:type="spellEnd"/>
            <w:r w:rsidRPr="00585409">
              <w:rPr>
                <w:rFonts w:ascii="Arial" w:eastAsia="Times New Roman" w:hAnsi="Arial" w:cs="Arial"/>
                <w:lang w:eastAsia="ru-RU"/>
              </w:rPr>
              <w:t xml:space="preserve"> и изоляции на внешние повреждения и наличие следов масла в местах открытой прокладки</w:t>
            </w:r>
          </w:p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Устранение неисправностей при обнаружении</w:t>
            </w:r>
          </w:p>
        </w:tc>
        <w:tc>
          <w:tcPr>
            <w:tcW w:w="1560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4.2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Внешний осмотр испарителя. Проверка испарителя на наличие следов масла в местах открытой прокладки, загрязнение и коррозию</w:t>
            </w:r>
          </w:p>
        </w:tc>
        <w:tc>
          <w:tcPr>
            <w:tcW w:w="1560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585409" w:rsidRPr="00585409" w:rsidTr="00585409"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4.3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Чистка испарителя.</w:t>
            </w:r>
          </w:p>
        </w:tc>
        <w:tc>
          <w:tcPr>
            <w:tcW w:w="3403" w:type="dxa"/>
            <w:gridSpan w:val="6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По необходимости</w:t>
            </w:r>
          </w:p>
        </w:tc>
      </w:tr>
      <w:tr w:rsidR="00585409" w:rsidRPr="00585409" w:rsidTr="00585409"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4.4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Проверка наличия и состояния фреона в смотровом окне</w:t>
            </w:r>
          </w:p>
        </w:tc>
        <w:tc>
          <w:tcPr>
            <w:tcW w:w="1560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4.5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Проверка состояния индикатора влажности фреона в смотровом окне на изменение цвета</w:t>
            </w:r>
          </w:p>
        </w:tc>
        <w:tc>
          <w:tcPr>
            <w:tcW w:w="1560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4.6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Проверка степени загрязнения фильтра-осушителя</w:t>
            </w:r>
          </w:p>
        </w:tc>
        <w:tc>
          <w:tcPr>
            <w:tcW w:w="1560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4.7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Контроль температуры входящего воздуха (ТºС вход) с записью в журнале эксплуатации</w:t>
            </w:r>
          </w:p>
        </w:tc>
        <w:tc>
          <w:tcPr>
            <w:tcW w:w="1560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4.8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Контроль температуры выходящего воздуха (ТºС выход) с записью в журнале эксплуатации</w:t>
            </w:r>
          </w:p>
        </w:tc>
        <w:tc>
          <w:tcPr>
            <w:tcW w:w="1560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4.9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 xml:space="preserve">Контроль рабочего давления всасывания (Р, </w:t>
            </w:r>
            <w:r w:rsidRPr="00585409">
              <w:rPr>
                <w:rFonts w:ascii="Arial" w:eastAsia="Times New Roman" w:hAnsi="Arial" w:cs="Arial"/>
                <w:lang w:val="en-US" w:eastAsia="ru-RU"/>
              </w:rPr>
              <w:t>bar</w:t>
            </w:r>
            <w:r w:rsidRPr="0058540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85409">
              <w:rPr>
                <w:rFonts w:ascii="Arial" w:eastAsia="Times New Roman" w:hAnsi="Arial" w:cs="Arial"/>
                <w:lang w:eastAsia="ru-RU"/>
              </w:rPr>
              <w:t>всас</w:t>
            </w:r>
            <w:proofErr w:type="spellEnd"/>
            <w:r w:rsidRPr="00585409">
              <w:rPr>
                <w:rFonts w:ascii="Arial" w:eastAsia="Times New Roman" w:hAnsi="Arial" w:cs="Arial"/>
                <w:lang w:eastAsia="ru-RU"/>
              </w:rPr>
              <w:t>.) после проведения наладочных, ремонтных работ (замены компрессора,  ликвидации аварии, дозаправки фреоном и т.п.) с записью в журнале эксплуатации</w:t>
            </w:r>
          </w:p>
        </w:tc>
        <w:tc>
          <w:tcPr>
            <w:tcW w:w="1560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4.10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 xml:space="preserve">Контроль рабочего давления нагнетания (Р, </w:t>
            </w:r>
            <w:r w:rsidRPr="00585409">
              <w:rPr>
                <w:rFonts w:ascii="Arial" w:eastAsia="Times New Roman" w:hAnsi="Arial" w:cs="Arial"/>
                <w:lang w:val="en-US" w:eastAsia="ru-RU"/>
              </w:rPr>
              <w:t>bar</w:t>
            </w:r>
            <w:r w:rsidRPr="0058540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585409">
              <w:rPr>
                <w:rFonts w:ascii="Arial" w:eastAsia="Times New Roman" w:hAnsi="Arial" w:cs="Arial"/>
                <w:lang w:eastAsia="ru-RU"/>
              </w:rPr>
              <w:t>нагн</w:t>
            </w:r>
            <w:proofErr w:type="spellEnd"/>
            <w:r w:rsidRPr="00585409">
              <w:rPr>
                <w:rFonts w:ascii="Arial" w:eastAsia="Times New Roman" w:hAnsi="Arial" w:cs="Arial"/>
                <w:lang w:eastAsia="ru-RU"/>
              </w:rPr>
              <w:t>.) после проведения наладочных, ремонтных работ (замены компрессора,  ликвидации аварии , дозаправки фреоном и т.п.) с записью в журнале эксплуатации</w:t>
            </w:r>
          </w:p>
        </w:tc>
        <w:tc>
          <w:tcPr>
            <w:tcW w:w="1560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4.11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Контроль рабочего тока компрессора  (</w:t>
            </w:r>
            <w:r w:rsidRPr="00585409">
              <w:rPr>
                <w:rFonts w:ascii="Arial" w:eastAsia="Times New Roman" w:hAnsi="Arial" w:cs="Arial"/>
                <w:lang w:val="en-US" w:eastAsia="ru-RU"/>
              </w:rPr>
              <w:t>I</w:t>
            </w:r>
            <w:r w:rsidRPr="00585409">
              <w:rPr>
                <w:rFonts w:ascii="Arial" w:eastAsia="Times New Roman" w:hAnsi="Arial" w:cs="Arial"/>
                <w:lang w:eastAsia="ru-RU"/>
              </w:rPr>
              <w:t xml:space="preserve">, А раб) после проведения наладочных, ремонтных работ (замены компрессора,  ликвидации аварии т.п.) с записью в журнале эксплуатации </w:t>
            </w:r>
          </w:p>
        </w:tc>
        <w:tc>
          <w:tcPr>
            <w:tcW w:w="1560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4.12</w:t>
            </w:r>
          </w:p>
        </w:tc>
        <w:tc>
          <w:tcPr>
            <w:tcW w:w="9751" w:type="dxa"/>
            <w:gridSpan w:val="2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 xml:space="preserve">Проверка работоспособности </w:t>
            </w:r>
            <w:proofErr w:type="spellStart"/>
            <w:r w:rsidRPr="00585409">
              <w:rPr>
                <w:rFonts w:ascii="Arial" w:eastAsia="Times New Roman" w:hAnsi="Arial" w:cs="Arial"/>
                <w:lang w:eastAsia="ru-RU"/>
              </w:rPr>
              <w:t>соленоидного</w:t>
            </w:r>
            <w:proofErr w:type="spellEnd"/>
            <w:r w:rsidRPr="00585409">
              <w:rPr>
                <w:rFonts w:ascii="Arial" w:eastAsia="Times New Roman" w:hAnsi="Arial" w:cs="Arial"/>
                <w:lang w:eastAsia="ru-RU"/>
              </w:rPr>
              <w:t xml:space="preserve"> клапана</w:t>
            </w:r>
          </w:p>
        </w:tc>
        <w:tc>
          <w:tcPr>
            <w:tcW w:w="1560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 w:val="restart"/>
          </w:tcPr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5.</w:t>
            </w:r>
          </w:p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85409">
              <w:rPr>
                <w:rFonts w:ascii="Arial" w:eastAsia="Times New Roman" w:hAnsi="Arial" w:cs="Arial"/>
                <w:lang w:eastAsia="ru-RU"/>
              </w:rPr>
              <w:t>Пароувлажнитель</w:t>
            </w:r>
            <w:proofErr w:type="spellEnd"/>
            <w:r w:rsidRPr="0058540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5.1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Внешний осмотр. Проверка (очистка) цилиндра и электродов на загрязнение и исправность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2" w:type="dxa"/>
            <w:gridSpan w:val="4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5.2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 xml:space="preserve">Проверка исправности </w:t>
            </w:r>
            <w:proofErr w:type="spellStart"/>
            <w:r w:rsidRPr="00585409">
              <w:rPr>
                <w:rFonts w:ascii="Arial" w:eastAsia="Times New Roman" w:hAnsi="Arial" w:cs="Arial"/>
                <w:lang w:eastAsia="ru-RU"/>
              </w:rPr>
              <w:t>соленоидных</w:t>
            </w:r>
            <w:proofErr w:type="spellEnd"/>
            <w:r w:rsidRPr="00585409">
              <w:rPr>
                <w:rFonts w:ascii="Arial" w:eastAsia="Times New Roman" w:hAnsi="Arial" w:cs="Arial"/>
                <w:lang w:eastAsia="ru-RU"/>
              </w:rPr>
              <w:t xml:space="preserve"> клапанов подачи, слива воды и отвода конденсата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 xml:space="preserve">Замена или ремонт по необходимости </w:t>
            </w:r>
          </w:p>
        </w:tc>
        <w:tc>
          <w:tcPr>
            <w:tcW w:w="1560" w:type="dxa"/>
            <w:gridSpan w:val="2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5.3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Проверка исправности присоединительных шлангов подачи пара и отвода конденсата</w:t>
            </w:r>
          </w:p>
        </w:tc>
        <w:tc>
          <w:tcPr>
            <w:tcW w:w="1560" w:type="dxa"/>
            <w:gridSpan w:val="2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2" w:type="dxa"/>
            <w:gridSpan w:val="4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/>
            <w:vAlign w:val="center"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5.4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 xml:space="preserve">Комплексная проверка работы </w:t>
            </w:r>
            <w:proofErr w:type="spellStart"/>
            <w:r w:rsidRPr="00585409">
              <w:rPr>
                <w:rFonts w:ascii="Arial" w:eastAsia="Times New Roman" w:hAnsi="Arial" w:cs="Arial"/>
                <w:lang w:eastAsia="ru-RU"/>
              </w:rPr>
              <w:t>пароувлажнителя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/>
            <w:vAlign w:val="center"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5.5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 xml:space="preserve">Устранение обнаруженных неисправностей цилиндра </w:t>
            </w:r>
            <w:proofErr w:type="gramStart"/>
            <w:r w:rsidRPr="00585409">
              <w:rPr>
                <w:rFonts w:ascii="Arial" w:eastAsia="Times New Roman" w:hAnsi="Arial" w:cs="Arial"/>
                <w:lang w:eastAsia="ru-RU"/>
              </w:rPr>
              <w:t>или  замена</w:t>
            </w:r>
            <w:proofErr w:type="gramEnd"/>
            <w:r w:rsidRPr="00585409">
              <w:rPr>
                <w:rFonts w:ascii="Arial" w:eastAsia="Times New Roman" w:hAnsi="Arial" w:cs="Arial"/>
                <w:lang w:eastAsia="ru-RU"/>
              </w:rPr>
              <w:t xml:space="preserve"> цилиндра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По необходимости.</w:t>
            </w: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 w:val="restart"/>
          </w:tcPr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6.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Дренажная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 xml:space="preserve"> система</w:t>
            </w: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6.1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Проверка надежности  крепления трубопроводов</w:t>
            </w:r>
          </w:p>
        </w:tc>
        <w:tc>
          <w:tcPr>
            <w:tcW w:w="1560" w:type="dxa"/>
            <w:gridSpan w:val="2"/>
            <w:vAlign w:val="center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 xml:space="preserve">           Х</w:t>
            </w: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6.2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Устранение провисания трубопроводов</w:t>
            </w:r>
          </w:p>
        </w:tc>
        <w:tc>
          <w:tcPr>
            <w:tcW w:w="3402" w:type="dxa"/>
            <w:gridSpan w:val="6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при обнаружении</w:t>
            </w: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6.3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Проверка работы подогрева дренажа (при наличии)</w:t>
            </w:r>
          </w:p>
        </w:tc>
        <w:tc>
          <w:tcPr>
            <w:tcW w:w="1560" w:type="dxa"/>
            <w:gridSpan w:val="2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6.4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Проверка работы дренажной помпы</w:t>
            </w:r>
          </w:p>
        </w:tc>
        <w:tc>
          <w:tcPr>
            <w:tcW w:w="1560" w:type="dxa"/>
            <w:gridSpan w:val="2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 w:val="restart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7.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Выносной</w:t>
            </w:r>
          </w:p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конденсатор</w:t>
            </w: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7.1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 xml:space="preserve">Внешний осмотр. Проверка конденсатора, </w:t>
            </w:r>
            <w:proofErr w:type="spellStart"/>
            <w:r w:rsidRPr="00585409">
              <w:rPr>
                <w:rFonts w:ascii="Arial" w:eastAsia="Times New Roman" w:hAnsi="Arial" w:cs="Arial"/>
                <w:lang w:eastAsia="ru-RU"/>
              </w:rPr>
              <w:t>фреонопроводов</w:t>
            </w:r>
            <w:proofErr w:type="spellEnd"/>
            <w:r w:rsidRPr="00585409">
              <w:rPr>
                <w:rFonts w:ascii="Arial" w:eastAsia="Times New Roman" w:hAnsi="Arial" w:cs="Arial"/>
                <w:lang w:eastAsia="ru-RU"/>
              </w:rPr>
              <w:t xml:space="preserve"> и теплоизоляции на загрязнение и повреждения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Устранение неисправностей при обнаружении</w:t>
            </w:r>
          </w:p>
        </w:tc>
        <w:tc>
          <w:tcPr>
            <w:tcW w:w="1560" w:type="dxa"/>
            <w:gridSpan w:val="2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2" w:type="dxa"/>
            <w:gridSpan w:val="4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/>
            <w:vAlign w:val="center"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7.2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 xml:space="preserve">Проверка конденсатора и </w:t>
            </w:r>
            <w:proofErr w:type="spellStart"/>
            <w:r w:rsidRPr="00585409">
              <w:rPr>
                <w:rFonts w:ascii="Arial" w:eastAsia="Times New Roman" w:hAnsi="Arial" w:cs="Arial"/>
                <w:lang w:eastAsia="ru-RU"/>
              </w:rPr>
              <w:t>фреонопроводов</w:t>
            </w:r>
            <w:proofErr w:type="spellEnd"/>
            <w:r w:rsidRPr="00585409">
              <w:rPr>
                <w:rFonts w:ascii="Arial" w:eastAsia="Times New Roman" w:hAnsi="Arial" w:cs="Arial"/>
                <w:lang w:eastAsia="ru-RU"/>
              </w:rPr>
              <w:t xml:space="preserve"> на герметичность (наличие следов масла)</w:t>
            </w:r>
          </w:p>
        </w:tc>
        <w:tc>
          <w:tcPr>
            <w:tcW w:w="1560" w:type="dxa"/>
            <w:gridSpan w:val="2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2" w:type="dxa"/>
            <w:gridSpan w:val="4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7.3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 xml:space="preserve">Проверка работы вентилятора </w:t>
            </w:r>
          </w:p>
        </w:tc>
        <w:tc>
          <w:tcPr>
            <w:tcW w:w="1560" w:type="dxa"/>
            <w:gridSpan w:val="2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2" w:type="dxa"/>
            <w:gridSpan w:val="4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7.4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Очистка или промывка конденсатора Очистка или промывка конденсатора. В теплый период года по необходимости.</w:t>
            </w:r>
          </w:p>
        </w:tc>
        <w:tc>
          <w:tcPr>
            <w:tcW w:w="1575" w:type="dxa"/>
            <w:gridSpan w:val="3"/>
            <w:tcBorders>
              <w:right w:val="single" w:sz="8" w:space="0" w:color="auto"/>
            </w:tcBorders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1827" w:type="dxa"/>
            <w:gridSpan w:val="3"/>
            <w:tcBorders>
              <w:left w:val="single" w:sz="8" w:space="0" w:color="auto"/>
            </w:tcBorders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Х.</w:t>
            </w: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 w:val="restart"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8.</w:t>
            </w:r>
          </w:p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Система управления и контроля.</w:t>
            </w:r>
          </w:p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lastRenderedPageBreak/>
              <w:t xml:space="preserve">Контур электропитания </w:t>
            </w: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lastRenderedPageBreak/>
              <w:t>8.1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Проверка светодиодов и контроллеров на функционирование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2" w:type="dxa"/>
            <w:gridSpan w:val="4"/>
            <w:tcBorders>
              <w:left w:val="single" w:sz="8" w:space="0" w:color="auto"/>
            </w:tcBorders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8.2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Проверка соответствия фактических значений температуры и влажности установленным значениям</w:t>
            </w:r>
          </w:p>
        </w:tc>
        <w:tc>
          <w:tcPr>
            <w:tcW w:w="1560" w:type="dxa"/>
            <w:gridSpan w:val="2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842" w:type="dxa"/>
            <w:gridSpan w:val="4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8.3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 xml:space="preserve">Протяжка </w:t>
            </w:r>
            <w:proofErr w:type="spellStart"/>
            <w:r w:rsidRPr="00585409">
              <w:rPr>
                <w:rFonts w:ascii="Arial" w:eastAsia="Times New Roman" w:hAnsi="Arial" w:cs="Arial"/>
                <w:lang w:eastAsia="ru-RU"/>
              </w:rPr>
              <w:t>клеммных</w:t>
            </w:r>
            <w:proofErr w:type="spellEnd"/>
            <w:r w:rsidRPr="00585409">
              <w:rPr>
                <w:rFonts w:ascii="Arial" w:eastAsia="Times New Roman" w:hAnsi="Arial" w:cs="Arial"/>
                <w:lang w:eastAsia="ru-RU"/>
              </w:rPr>
              <w:t xml:space="preserve"> соединений</w:t>
            </w:r>
          </w:p>
        </w:tc>
        <w:tc>
          <w:tcPr>
            <w:tcW w:w="1560" w:type="dxa"/>
            <w:gridSpan w:val="2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8.4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Проверка напряжения на фазах</w:t>
            </w:r>
          </w:p>
        </w:tc>
        <w:tc>
          <w:tcPr>
            <w:tcW w:w="1560" w:type="dxa"/>
            <w:gridSpan w:val="2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8.5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 xml:space="preserve">Контроль общего потребляемого тока кондиционера,   </w:t>
            </w:r>
            <w:r w:rsidRPr="00585409">
              <w:rPr>
                <w:rFonts w:ascii="Arial" w:eastAsia="Times New Roman" w:hAnsi="Arial" w:cs="Arial"/>
                <w:lang w:val="en-US" w:eastAsia="ru-RU"/>
              </w:rPr>
              <w:t>I</w:t>
            </w:r>
            <w:r w:rsidRPr="00585409">
              <w:rPr>
                <w:rFonts w:ascii="Arial" w:eastAsia="Times New Roman" w:hAnsi="Arial" w:cs="Arial"/>
                <w:lang w:eastAsia="ru-RU"/>
              </w:rPr>
              <w:t>,А общ с записью в журнале эксплуатации</w:t>
            </w:r>
          </w:p>
        </w:tc>
        <w:tc>
          <w:tcPr>
            <w:tcW w:w="1560" w:type="dxa"/>
            <w:gridSpan w:val="2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585409" w:rsidRPr="00585409" w:rsidTr="00585409">
        <w:trPr>
          <w:gridAfter w:val="1"/>
          <w:wAfter w:w="34" w:type="dxa"/>
        </w:trPr>
        <w:tc>
          <w:tcPr>
            <w:tcW w:w="2269" w:type="dxa"/>
            <w:vMerge/>
          </w:tcPr>
          <w:p w:rsidR="00585409" w:rsidRPr="00585409" w:rsidRDefault="00585409" w:rsidP="00585409">
            <w:pPr>
              <w:spacing w:after="0" w:line="240" w:lineRule="auto"/>
              <w:ind w:right="-10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85409" w:rsidRPr="00585409" w:rsidRDefault="00585409" w:rsidP="00585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8.6</w:t>
            </w:r>
          </w:p>
        </w:tc>
        <w:tc>
          <w:tcPr>
            <w:tcW w:w="9718" w:type="dxa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Проверка прохождения аварийных сигналов от кондиционеров и датчиков протечки посредством телефонной связи с записью в журнале эксплуатации в Единый центр мониторинга</w:t>
            </w:r>
          </w:p>
          <w:p w:rsidR="00585409" w:rsidRPr="00585409" w:rsidRDefault="00585409" w:rsidP="0058540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585409" w:rsidRPr="00585409" w:rsidRDefault="00585409" w:rsidP="005854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8540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</w:tbl>
    <w:p w:rsidR="00585409" w:rsidRDefault="00585409"/>
    <w:sectPr w:rsidR="00585409" w:rsidSect="005854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09"/>
    <w:rsid w:val="00585409"/>
    <w:rsid w:val="00D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74E6"/>
  <w15:chartTrackingRefBased/>
  <w15:docId w15:val="{18C82FBF-3AEE-4A01-9F50-1E60397F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Осинов</dc:creator>
  <cp:keywords/>
  <dc:description/>
  <cp:lastModifiedBy>Александр Осинов</cp:lastModifiedBy>
  <cp:revision>1</cp:revision>
  <dcterms:created xsi:type="dcterms:W3CDTF">2017-12-12T09:00:00Z</dcterms:created>
  <dcterms:modified xsi:type="dcterms:W3CDTF">2017-12-12T09:03:00Z</dcterms:modified>
</cp:coreProperties>
</file>